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A81" w:rsidRPr="00573A81" w:rsidRDefault="00573A81" w:rsidP="00573A81">
      <w:pPr>
        <w:shd w:val="clear" w:color="auto" w:fill="FFFFFF"/>
        <w:spacing w:after="288" w:line="24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b/>
          <w:bCs/>
          <w:color w:val="000000" w:themeColor="text1"/>
          <w:sz w:val="24"/>
          <w:szCs w:val="24"/>
          <w:lang w:eastAsia="ru-RU"/>
        </w:rPr>
        <w:t>Памятка Министерства Здравоохранения Российской Федерации для граждан о гарантиях бесплатного оказания медицинской помощи.</w:t>
      </w:r>
    </w:p>
    <w:p w:rsidR="00573A81" w:rsidRPr="00573A81" w:rsidRDefault="00573A81" w:rsidP="00573A81">
      <w:pPr>
        <w:shd w:val="clear" w:color="auto" w:fill="FFFFFF"/>
        <w:spacing w:after="288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— Программа), ежегодно утверждаемой Правительством Российской Федерации.</w:t>
      </w:r>
      <w:r w:rsidR="00230388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  <w:r w:rsidR="00230388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— территориальные программы).</w:t>
      </w:r>
    </w:p>
    <w:p w:rsidR="00230388" w:rsidRDefault="00573A81" w:rsidP="00573A81">
      <w:pPr>
        <w:shd w:val="clear" w:color="auto" w:fill="FFFFFF"/>
        <w:spacing w:after="288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1. Какие виды медицинской помощи Вам оказываются бесплатно</w:t>
      </w: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</w:r>
    </w:p>
    <w:p w:rsidR="00573A81" w:rsidRPr="00573A81" w:rsidRDefault="00573A81" w:rsidP="00573A81">
      <w:pPr>
        <w:shd w:val="clear" w:color="auto" w:fill="FFFFFF"/>
        <w:spacing w:after="288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В рамках Программы бесплатно предоставляются:</w:t>
      </w: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1. Первичная медико-санитарная помощь, включающая:</w:t>
      </w:r>
    </w:p>
    <w:p w:rsidR="00573A81" w:rsidRPr="00573A81" w:rsidRDefault="00573A81" w:rsidP="00573A81">
      <w:pPr>
        <w:numPr>
          <w:ilvl w:val="0"/>
          <w:numId w:val="1"/>
        </w:numPr>
        <w:shd w:val="clear" w:color="auto" w:fill="FFFFFF"/>
        <w:spacing w:after="9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573A81" w:rsidRPr="00573A81" w:rsidRDefault="00573A81" w:rsidP="00573A81">
      <w:pPr>
        <w:numPr>
          <w:ilvl w:val="0"/>
          <w:numId w:val="1"/>
        </w:numPr>
        <w:shd w:val="clear" w:color="auto" w:fill="FFFFFF"/>
        <w:spacing w:after="9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первичную врачебную помощь, которая оказывается врачам</w:t>
      </w:r>
      <w:proofErr w:type="gramStart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и-</w:t>
      </w:r>
      <w:proofErr w:type="gramEnd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терапевтами, врачами-терапевтами участковыми, врачами-педиатрами, врачами-педиатрами участковыми и врачами обшей практики (семейными врачами);</w:t>
      </w:r>
    </w:p>
    <w:p w:rsidR="00573A81" w:rsidRPr="00573A81" w:rsidRDefault="00573A81" w:rsidP="00573A81">
      <w:pPr>
        <w:numPr>
          <w:ilvl w:val="0"/>
          <w:numId w:val="1"/>
        </w:numPr>
        <w:shd w:val="clear" w:color="auto" w:fill="FFFFFF"/>
        <w:spacing w:after="9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первичную специализированную медицинскую помощь, которая оказывается врачами специалистами.</w:t>
      </w:r>
    </w:p>
    <w:p w:rsidR="00573A81" w:rsidRPr="00573A81" w:rsidRDefault="00573A81" w:rsidP="00573A81">
      <w:pPr>
        <w:shd w:val="clear" w:color="auto" w:fill="FFFFFF"/>
        <w:spacing w:after="288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2. Специализированная медицинская помощь, которая оказывается в стационарных условиях и в условиях дневного стационара в</w:t>
      </w:r>
      <w:r w:rsidR="00230388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рачами-</w:t>
      </w: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специалистами,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573A81" w:rsidRPr="00573A81" w:rsidRDefault="00573A81" w:rsidP="00573A81">
      <w:pPr>
        <w:shd w:val="clear" w:color="auto" w:fill="FFFFFF"/>
        <w:spacing w:after="288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 С перечнем видов высокотехнологичной медицинской помощи, содержащим, в том числе, методы лечения и источники финансового обеспечения. Вы можете ознакомиться в приложении к Программе.</w:t>
      </w:r>
    </w:p>
    <w:p w:rsidR="00573A81" w:rsidRPr="00573A81" w:rsidRDefault="00573A81" w:rsidP="00573A81">
      <w:pPr>
        <w:shd w:val="clear" w:color="auto" w:fill="FFFFFF"/>
        <w:spacing w:after="288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4. 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230388" w:rsidRDefault="00573A81" w:rsidP="0023038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Для избавления от боли и облегчения других тяжелых проявлений заболевания, в целях улучшения качества жизни неизлечимо больных пациентов гражданам </w:t>
      </w: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lastRenderedPageBreak/>
        <w:t>предоставляется паллиативная медицинская помощь в амбулаторных и стационарных условиях.</w:t>
      </w:r>
      <w:r w:rsidR="00230388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Вышеуказанные виды медицинской помощи включают бесплатное проведение:</w:t>
      </w:r>
    </w:p>
    <w:p w:rsidR="00230388" w:rsidRDefault="00573A81" w:rsidP="0023038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— медицинской реабилитации;</w:t>
      </w:r>
    </w:p>
    <w:p w:rsidR="00230388" w:rsidRDefault="00573A81" w:rsidP="0023038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— экстракорпорального оплодотворения (ЭКО);</w:t>
      </w:r>
    </w:p>
    <w:p w:rsidR="00230388" w:rsidRDefault="00573A81" w:rsidP="0023038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— различных видов диализа;</w:t>
      </w:r>
    </w:p>
    <w:p w:rsidR="00230388" w:rsidRDefault="00573A81" w:rsidP="0023038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— химиотерапии при злокачественных заболеваниях;</w:t>
      </w:r>
    </w:p>
    <w:p w:rsidR="00230388" w:rsidRDefault="00573A81" w:rsidP="0023038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— профилактических мероприятий, включая:</w:t>
      </w:r>
    </w:p>
    <w:p w:rsidR="00230388" w:rsidRDefault="00573A81" w:rsidP="0023038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—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230388" w:rsidRDefault="00573A81" w:rsidP="0023038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—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2 года;</w:t>
      </w:r>
    </w:p>
    <w:p w:rsidR="00573A81" w:rsidRPr="00573A81" w:rsidRDefault="00573A81" w:rsidP="0023038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—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573A81" w:rsidRPr="00573A81" w:rsidRDefault="00573A81" w:rsidP="00573A81">
      <w:pPr>
        <w:shd w:val="clear" w:color="auto" w:fill="FFFFFF"/>
        <w:spacing w:after="288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Кроме того Программой гарантируется проведение:</w:t>
      </w:r>
    </w:p>
    <w:p w:rsidR="00573A81" w:rsidRPr="00573A81" w:rsidRDefault="00573A81" w:rsidP="00573A81">
      <w:pPr>
        <w:numPr>
          <w:ilvl w:val="0"/>
          <w:numId w:val="2"/>
        </w:numPr>
        <w:shd w:val="clear" w:color="auto" w:fill="FFFFFF"/>
        <w:spacing w:after="9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пренатальной</w:t>
      </w:r>
      <w:proofErr w:type="spellEnd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(дородовой) диагностики нарушений развития ребенка у беременных женщин;</w:t>
      </w:r>
    </w:p>
    <w:p w:rsidR="00573A81" w:rsidRPr="00573A81" w:rsidRDefault="00573A81" w:rsidP="00573A81">
      <w:pPr>
        <w:numPr>
          <w:ilvl w:val="0"/>
          <w:numId w:val="2"/>
        </w:numPr>
        <w:shd w:val="clear" w:color="auto" w:fill="FFFFFF"/>
        <w:spacing w:after="9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неонатального скрининга на 5 наследственных и врожденных заболеваний у новорожденных детей;</w:t>
      </w:r>
    </w:p>
    <w:p w:rsidR="00573A81" w:rsidRPr="00573A81" w:rsidRDefault="00573A81" w:rsidP="00573A81">
      <w:pPr>
        <w:numPr>
          <w:ilvl w:val="0"/>
          <w:numId w:val="2"/>
        </w:numPr>
        <w:shd w:val="clear" w:color="auto" w:fill="FFFFFF"/>
        <w:spacing w:after="9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proofErr w:type="spellStart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аудиологического</w:t>
      </w:r>
      <w:proofErr w:type="spellEnd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скрининга у новорожденных детей и детей первого года жизни.</w:t>
      </w:r>
    </w:p>
    <w:p w:rsidR="00573A81" w:rsidRPr="00573A81" w:rsidRDefault="00573A81" w:rsidP="00573A81">
      <w:pPr>
        <w:shd w:val="clear" w:color="auto" w:fill="FFFFFF"/>
        <w:spacing w:after="288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Граждане обеспечиваются лекарственными препаратами в соответствии с Программой.</w:t>
      </w:r>
    </w:p>
    <w:p w:rsidR="00573A81" w:rsidRPr="00573A81" w:rsidRDefault="00573A81" w:rsidP="0023038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2. Каковы предельные сроки ожидания Вами медицинской помощи</w:t>
      </w: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Медицинская помощь оказывается гражданам в трех формах — плановая, неотложная и экстренная.</w:t>
      </w:r>
      <w:r w:rsidR="00230388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  <w:r w:rsidR="00230388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  <w:r w:rsidR="00230388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  <w:r w:rsidR="00230388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  <w:r w:rsidR="00230388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  <w:r w:rsidR="00230388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Сроки ожидания оказания медицинской помощи в плановой форме </w:t>
      </w:r>
      <w:proofErr w:type="gramStart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для</w:t>
      </w:r>
      <w:proofErr w:type="gramEnd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:</w:t>
      </w:r>
    </w:p>
    <w:p w:rsidR="00573A81" w:rsidRPr="00573A81" w:rsidRDefault="00573A81" w:rsidP="00230388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573A81" w:rsidRPr="00573A81" w:rsidRDefault="00573A81" w:rsidP="00573A81">
      <w:pPr>
        <w:numPr>
          <w:ilvl w:val="0"/>
          <w:numId w:val="3"/>
        </w:numPr>
        <w:shd w:val="clear" w:color="auto" w:fill="FFFFFF"/>
        <w:spacing w:after="9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573A81" w:rsidRPr="00573A81" w:rsidRDefault="00573A81" w:rsidP="00573A81">
      <w:pPr>
        <w:numPr>
          <w:ilvl w:val="0"/>
          <w:numId w:val="3"/>
        </w:numPr>
        <w:shd w:val="clear" w:color="auto" w:fill="FFFFFF"/>
        <w:spacing w:after="9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573A81" w:rsidRPr="00573A81" w:rsidRDefault="00573A81" w:rsidP="00573A81">
      <w:pPr>
        <w:numPr>
          <w:ilvl w:val="0"/>
          <w:numId w:val="3"/>
        </w:numPr>
        <w:shd w:val="clear" w:color="auto" w:fill="FFFFFF"/>
        <w:spacing w:after="9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14 календарных дней со дня назначения:</w:t>
      </w:r>
    </w:p>
    <w:p w:rsidR="00573A81" w:rsidRPr="00573A81" w:rsidRDefault="00573A81" w:rsidP="00573A81">
      <w:pPr>
        <w:numPr>
          <w:ilvl w:val="0"/>
          <w:numId w:val="3"/>
        </w:numPr>
        <w:shd w:val="clear" w:color="auto" w:fill="FFFFFF"/>
        <w:spacing w:after="9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— 14 календарных дней с момента установления диагноза заболевания.</w:t>
      </w:r>
    </w:p>
    <w:p w:rsidR="00573A81" w:rsidRPr="00573A81" w:rsidRDefault="00573A81" w:rsidP="00573A81">
      <w:pPr>
        <w:shd w:val="clear" w:color="auto" w:fill="FFFFFF"/>
        <w:spacing w:after="288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Время </w:t>
      </w:r>
      <w:proofErr w:type="spellStart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доезда</w:t>
      </w:r>
      <w:proofErr w:type="spellEnd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доезда</w:t>
      </w:r>
      <w:proofErr w:type="spellEnd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573A81" w:rsidRPr="00573A81" w:rsidRDefault="00573A81" w:rsidP="0023038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3. За что Вы не должны платить</w:t>
      </w:r>
      <w:proofErr w:type="gramStart"/>
      <w:r w:rsidR="00230388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573A81" w:rsidRPr="00573A81" w:rsidRDefault="00573A81" w:rsidP="00230388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оказание медицинских услуг;</w:t>
      </w:r>
    </w:p>
    <w:p w:rsidR="00230388" w:rsidRDefault="00573A81" w:rsidP="00230388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230388" w:rsidRDefault="00573A81" w:rsidP="00230388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а) включенных в перечень жизненно необходимых и важнейших лекарственных препаратов;</w:t>
      </w:r>
    </w:p>
    <w:p w:rsidR="00573A81" w:rsidRPr="00573A81" w:rsidRDefault="00573A81" w:rsidP="00230388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573A81" w:rsidRPr="00573A81" w:rsidRDefault="00573A81" w:rsidP="00230388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573A81" w:rsidRPr="00573A81" w:rsidRDefault="00573A81" w:rsidP="00230388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размещение в маломестных палатах (боксах) пациентов по медицинским и (или) эпидемиологическим показаниям;</w:t>
      </w:r>
    </w:p>
    <w:p w:rsidR="00573A81" w:rsidRPr="00573A81" w:rsidRDefault="00573A81" w:rsidP="00230388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— при наличии медицинских показаний;</w:t>
      </w:r>
    </w:p>
    <w:p w:rsidR="00573A81" w:rsidRPr="00573A81" w:rsidRDefault="00573A81" w:rsidP="00230388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573A81" w:rsidRPr="00573A81" w:rsidRDefault="00573A81" w:rsidP="00573A81">
      <w:pPr>
        <w:shd w:val="clear" w:color="auto" w:fill="FFFFFF"/>
        <w:spacing w:after="288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4. О платных медицинских услугах</w:t>
      </w:r>
      <w:proofErr w:type="gramStart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В</w:t>
      </w:r>
      <w:proofErr w:type="gramEnd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 При этом платные медицинские услуги могут оказываться в полном объеме медицинской помощи, либо по Вашей просьбе в виде осуществления отдельных консультаций или медицинских вмешательств.</w:t>
      </w:r>
    </w:p>
    <w:p w:rsidR="00573A81" w:rsidRPr="00573A81" w:rsidRDefault="00573A81" w:rsidP="0023038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573A81" w:rsidRPr="00573A81" w:rsidRDefault="00573A81" w:rsidP="00230388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«Порядок и условия бесплатного оказания гражданам медицинской помощи».</w:t>
      </w:r>
    </w:p>
    <w:p w:rsidR="00573A81" w:rsidRPr="00573A81" w:rsidRDefault="00573A81" w:rsidP="00230388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proofErr w:type="gramStart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573A81" w:rsidRPr="00573A81" w:rsidRDefault="00573A81" w:rsidP="00230388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230388" w:rsidRDefault="00573A81" w:rsidP="00230388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при самостоятельном обращении за получением медицинских услуг, за исключением:</w:t>
      </w: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  <w:r w:rsidR="00230388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230388" w:rsidRDefault="00573A81" w:rsidP="00230388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230388" w:rsidRDefault="00573A81" w:rsidP="00230388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в) направления на предоставление медицинских услуг врачом-терапевтом</w:t>
      </w:r>
      <w:r w:rsidR="00230388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</w:t>
      </w:r>
      <w:r w:rsidR="00230388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специализированной медицинской помощи по направлению лечащего врача;</w:t>
      </w:r>
    </w:p>
    <w:p w:rsidR="00573A81" w:rsidRPr="00573A81" w:rsidRDefault="00573A81" w:rsidP="00230388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г) иных случаев, предусмотренных законодательством в сфере охраны здоровья.</w:t>
      </w:r>
    </w:p>
    <w:p w:rsidR="00573A81" w:rsidRPr="00573A81" w:rsidRDefault="00573A81" w:rsidP="0023038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230388" w:rsidRDefault="00573A81" w:rsidP="0023038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5. Куда обращаться по возникающим вопросам и при нарушении Ваших прав на бесплатную медицинскую помощь</w:t>
      </w:r>
    </w:p>
    <w:p w:rsidR="00573A81" w:rsidRPr="00573A81" w:rsidRDefault="00573A81" w:rsidP="0023038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её оказание, следует обращаться в:</w:t>
      </w:r>
    </w:p>
    <w:p w:rsidR="00573A81" w:rsidRPr="00573A81" w:rsidRDefault="00573A81" w:rsidP="0023038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администрацию медицинской организации — к заведующему отделением, руководителю медицинской организации;</w:t>
      </w:r>
    </w:p>
    <w:p w:rsidR="00573A81" w:rsidRPr="00573A81" w:rsidRDefault="00573A81" w:rsidP="0023038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в офис страховой медицинской организации, включая страхового представителя, — очно или по телефону, номер которого указан в страховом полисе;</w:t>
      </w:r>
    </w:p>
    <w:p w:rsidR="00573A81" w:rsidRPr="00573A81" w:rsidRDefault="00573A81" w:rsidP="0023038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573A81" w:rsidRPr="00573A81" w:rsidRDefault="00573A81" w:rsidP="0023038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573A81" w:rsidRPr="00573A81" w:rsidRDefault="00573A81" w:rsidP="0023038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профессиональные некоммерческие медицинские и </w:t>
      </w:r>
      <w:proofErr w:type="spellStart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пациентские</w:t>
      </w:r>
      <w:proofErr w:type="spellEnd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организации;</w:t>
      </w:r>
    </w:p>
    <w:p w:rsidR="00573A81" w:rsidRDefault="00573A81" w:rsidP="00230388">
      <w:pPr>
        <w:numPr>
          <w:ilvl w:val="0"/>
          <w:numId w:val="6"/>
        </w:num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230388" w:rsidRPr="00573A81" w:rsidRDefault="00230388" w:rsidP="00230388">
      <w:pPr>
        <w:shd w:val="clear" w:color="auto" w:fill="FFFFFF"/>
        <w:spacing w:after="0" w:line="240" w:lineRule="auto"/>
        <w:ind w:left="360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573A81" w:rsidRPr="00573A81" w:rsidRDefault="00573A81" w:rsidP="00230388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6. Что Вам следует знать о страховых представителях страховых медицинских организаций</w:t>
      </w:r>
      <w:r w:rsidR="00230388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Страховой представитель — это сотрудник страховой медицинской организации, прошедший специальное обучение, представляющий Ваши интересы и </w:t>
      </w:r>
      <w:proofErr w:type="gramStart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обеспечивающий</w:t>
      </w:r>
      <w:proofErr w:type="gramEnd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Ваше индивидуальное сопровождение при оказании медицинской помощи, предусмотренной законодательством.</w:t>
      </w: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br/>
        <w:t>Страховой представитель:</w:t>
      </w:r>
    </w:p>
    <w:p w:rsidR="00573A81" w:rsidRPr="00573A81" w:rsidRDefault="00573A81" w:rsidP="0023038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предоставляет Вам </w:t>
      </w:r>
      <w:proofErr w:type="spellStart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спраночно</w:t>
      </w:r>
      <w:proofErr w:type="spellEnd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573A81" w:rsidRPr="00573A81" w:rsidRDefault="00573A81" w:rsidP="0023038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информирует Вас о необходимости прохождения диспансеризации и опрашивает по результатам ее прохождения;</w:t>
      </w:r>
    </w:p>
    <w:p w:rsidR="00573A81" w:rsidRPr="00573A81" w:rsidRDefault="00573A81" w:rsidP="0023038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консультирует Вас по вопросам оказания медицинской помощи;</w:t>
      </w:r>
    </w:p>
    <w:p w:rsidR="00573A81" w:rsidRPr="00573A81" w:rsidRDefault="00573A81" w:rsidP="0023038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573A81" w:rsidRPr="00573A81" w:rsidRDefault="00573A81" w:rsidP="0023038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573A81" w:rsidRPr="00573A81" w:rsidRDefault="00573A81" w:rsidP="0023038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контролирует прохождение Вами диспансеризации;</w:t>
      </w:r>
    </w:p>
    <w:p w:rsidR="00573A81" w:rsidRPr="00573A81" w:rsidRDefault="00573A81" w:rsidP="00230388">
      <w:pPr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573A81" w:rsidRPr="00573A81" w:rsidRDefault="00573A81" w:rsidP="00573A81">
      <w:pPr>
        <w:shd w:val="clear" w:color="auto" w:fill="FFFFFF"/>
        <w:spacing w:after="288" w:line="240" w:lineRule="auto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при</w:t>
      </w:r>
      <w:proofErr w:type="gramEnd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:</w:t>
      </w:r>
    </w:p>
    <w:p w:rsidR="00573A81" w:rsidRPr="00573A81" w:rsidRDefault="00573A81" w:rsidP="00230388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proofErr w:type="gramStart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отказе</w:t>
      </w:r>
      <w:proofErr w:type="gramEnd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в записи на приём к врачу специалисту при наличии направления лечащего врача;</w:t>
      </w:r>
    </w:p>
    <w:p w:rsidR="00573A81" w:rsidRPr="00573A81" w:rsidRDefault="00573A81" w:rsidP="00230388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proofErr w:type="gramStart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нарушении</w:t>
      </w:r>
      <w:proofErr w:type="gramEnd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предельных сроков ожидания медицинской помощи в плановой, неотложной и экстренной формах;</w:t>
      </w:r>
    </w:p>
    <w:p w:rsidR="00573A81" w:rsidRPr="00573A81" w:rsidRDefault="00573A81" w:rsidP="00230388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proofErr w:type="gramStart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отказе</w:t>
      </w:r>
      <w:proofErr w:type="gramEnd"/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 xml:space="preserve"> в бесплатном предоставлении лекарственных препаратов, медицинских изделий, лечебного питания — всего того, что предусмотрено Программой;</w:t>
      </w:r>
    </w:p>
    <w:p w:rsidR="00573A81" w:rsidRPr="00573A81" w:rsidRDefault="00573A81" w:rsidP="00230388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— организовать их возмещение;</w:t>
      </w:r>
    </w:p>
    <w:p w:rsidR="00573A81" w:rsidRPr="00573A81" w:rsidRDefault="00573A81" w:rsidP="00230388">
      <w:pPr>
        <w:numPr>
          <w:ilvl w:val="0"/>
          <w:numId w:val="8"/>
        </w:numPr>
        <w:shd w:val="clear" w:color="auto" w:fill="FFFFFF"/>
        <w:spacing w:after="0" w:line="240" w:lineRule="auto"/>
        <w:ind w:left="357" w:hanging="357"/>
        <w:jc w:val="both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 иных случаях, когда Вы считаете, что Ваши права нарушаются.</w:t>
      </w:r>
    </w:p>
    <w:p w:rsidR="00573A81" w:rsidRPr="00573A81" w:rsidRDefault="00573A81" w:rsidP="00573A81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</w:p>
    <w:p w:rsidR="00573A81" w:rsidRPr="00573A81" w:rsidRDefault="00573A81" w:rsidP="00573A81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</w:pPr>
      <w:r w:rsidRPr="00573A81">
        <w:rPr>
          <w:rFonts w:ascii="Trebuchet MS" w:eastAsia="Times New Roman" w:hAnsi="Trebuchet MS" w:cs="Times New Roman"/>
          <w:color w:val="000000" w:themeColor="text1"/>
          <w:sz w:val="24"/>
          <w:szCs w:val="24"/>
          <w:lang w:eastAsia="ru-RU"/>
        </w:rPr>
        <w:t>Будьте здоровы!</w:t>
      </w:r>
    </w:p>
    <w:p w:rsidR="00366390" w:rsidRPr="00573A81" w:rsidRDefault="00366390">
      <w:pPr>
        <w:rPr>
          <w:color w:val="000000" w:themeColor="text1"/>
        </w:rPr>
      </w:pPr>
    </w:p>
    <w:sectPr w:rsidR="00366390" w:rsidRPr="00573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9B4"/>
    <w:multiLevelType w:val="multilevel"/>
    <w:tmpl w:val="B5A2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8C5C68"/>
    <w:multiLevelType w:val="multilevel"/>
    <w:tmpl w:val="9326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E56DD"/>
    <w:multiLevelType w:val="multilevel"/>
    <w:tmpl w:val="2DB4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3C70C4"/>
    <w:multiLevelType w:val="multilevel"/>
    <w:tmpl w:val="B6C40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173769"/>
    <w:multiLevelType w:val="multilevel"/>
    <w:tmpl w:val="F18AD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E00A1"/>
    <w:multiLevelType w:val="multilevel"/>
    <w:tmpl w:val="C1EAB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EE5489"/>
    <w:multiLevelType w:val="multilevel"/>
    <w:tmpl w:val="84C2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F71F8"/>
    <w:multiLevelType w:val="multilevel"/>
    <w:tmpl w:val="04EA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A81"/>
    <w:rsid w:val="00230388"/>
    <w:rsid w:val="00366390"/>
    <w:rsid w:val="0057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5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03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">
    <w:name w:val="last"/>
    <w:basedOn w:val="a"/>
    <w:rsid w:val="0057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0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1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Тютрин Владимир Валентинович</dc:creator>
  <cp:lastModifiedBy>Тютрин Владимир Валентинович</cp:lastModifiedBy>
  <cp:revision>2</cp:revision>
  <dcterms:created xsi:type="dcterms:W3CDTF">2018-08-28T14:15:00Z</dcterms:created>
  <dcterms:modified xsi:type="dcterms:W3CDTF">2018-08-28T14:20:00Z</dcterms:modified>
</cp:coreProperties>
</file>